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India-Russia set $100 billion 2030 trade target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Russian President Vladimir Putin’s state visit to India has crystallised a renewed push to broaden economic ties beyond the traditional pillars of energy and defence, with both leaders unveiling a comprehensive cooperation roadmap aimed at lifting bilateral trade to $100 billion by 2030. According to the original report, the summit marked 25 years of the India–Russia Strategic Partnership and saw agreements spanning fertilisers, shipbuilding, labour mobility and civil nuclear cooperation.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Market analysts said the announcements are likely to be received as constructive by Indian equity markets, particularly for sectors tied to defence manufacturing, energy, infrastructure and critical minerals. Industry data shows India–Russia trade stood near $68–70 billion in the last fiscal year, giving the $100 billion target a credible but ambitious trajectory. </w:t>
      </w:r>
      <w:hyperlink r:id="rId9">
        <w:r>
          <w:rPr>
            <w:color w:val="0000EE"/>
            <w:u w:val="single"/>
          </w:rPr>
          <w:t>[1]</w:t>
        </w:r>
      </w:hyperlink>
      <w:hyperlink r:id="rId10">
        <w:r>
          <w:rPr>
            <w:color w:val="0000EE"/>
            <w:u w:val="single"/>
          </w:rPr>
          <w:t>[2]</w:t>
        </w:r>
      </w:hyperlink>
      <w:hyperlink r:id="rId12">
        <w:r>
          <w:rPr>
            <w:color w:val="0000EE"/>
            <w:u w:val="single"/>
          </w:rPr>
          <w:t>[7]</w:t>
        </w:r>
      </w:hyperlink>
      <w:r/>
    </w:p>
    <w:p>
      <w:r/>
      <w:r>
        <w:t xml:space="preserve">Strategic and corporate voices emphasised that the roadmap can act as a structural positive rather than a short-term market catalyst. "While the India–Russia partnership provides structural long-term positives for several sectors and supports a more diversified strategic footprint for India, the delayed India‑US trade agreement is a moderating factor that markets will watch closely," said Sugandha Sachdeva, Founder of SS WealthStreet, reflecting the cautious market view. </w:t>
      </w:r>
      <w:hyperlink r:id="rId9">
        <w:r>
          <w:rPr>
            <w:color w:val="0000EE"/>
            <w:u w:val="single"/>
          </w:rPr>
          <w:t>[1]</w:t>
        </w:r>
      </w:hyperlink>
      <w:r/>
    </w:p>
    <w:p>
      <w:r/>
      <w:r>
        <w:t xml:space="preserve">Defence and aerospace firms are expected to be among the direct beneficiaries of deeper cooperation, with joint ventures and technology transfer likely to accelerate Make in India initiatives. Reuters reporting noted specific defence cooperation agreements and commitments to scale joint production, while analysts pointed to potential upside for state and private engineering names as projects move from memoranda to implementation. </w:t>
      </w:r>
      <w:hyperlink r:id="rId10">
        <w:r>
          <w:rPr>
            <w:color w:val="0000EE"/>
            <w:u w:val="single"/>
          </w:rPr>
          <w:t>[2]</w:t>
        </w:r>
      </w:hyperlink>
      <w:hyperlink r:id="rId9">
        <w:r>
          <w:rPr>
            <w:color w:val="0000EE"/>
            <w:u w:val="single"/>
          </w:rPr>
          <w:t>[1]</w:t>
        </w:r>
      </w:hyperlink>
      <w:r/>
    </w:p>
    <w:p>
      <w:r/>
      <w:r>
        <w:t xml:space="preserve">Energy and fertiliser ties were prominent in the discussions: uninterrupted fuel supplies, cheaper grades of crude such as Urals and expanded fertiliser cooperation were highlighted as measures that could stabilise input costs for refiners and agricultural supply chains. Investment in civil nuclear projects, notably the Kudankulam plant, was also reiterated as a strategic priority. These developments support forecasts that Indian refiners and downstream petrochemical players will see more predictable feedstock flows. </w:t>
      </w:r>
      <w:hyperlink r:id="rId10">
        <w:r>
          <w:rPr>
            <w:color w:val="0000EE"/>
            <w:u w:val="single"/>
          </w:rPr>
          <w:t>[2]</w:t>
        </w:r>
      </w:hyperlink>
      <w:hyperlink r:id="rId9">
        <w:r>
          <w:rPr>
            <w:color w:val="0000EE"/>
            <w:u w:val="single"/>
          </w:rPr>
          <w:t>[1]</w:t>
        </w:r>
      </w:hyperlink>
      <w:hyperlink r:id="rId11">
        <w:r>
          <w:rPr>
            <w:color w:val="0000EE"/>
            <w:u w:val="single"/>
          </w:rPr>
          <w:t>[3]</w:t>
        </w:r>
      </w:hyperlink>
      <w:r/>
    </w:p>
    <w:p>
      <w:r/>
      <w:r>
        <w:t xml:space="preserve">Financial and trade infrastructure moves accompanying the summit bolster the economic case. Reuters and local reporting show Russian banks have sought regulatory approval to open branches in India and Russia’s central bank has opened an office in Mumbai, while major Russian banks aim to facilitate increased trade and labour mobility. Industry commentary also noted steps to promote rupee–rouble settlements to mitigate reliance on dollar-denominated transactions amid sanctions pressure. </w:t>
      </w:r>
      <w:hyperlink r:id="rId13">
        <w:r>
          <w:rPr>
            <w:color w:val="0000EE"/>
            <w:u w:val="single"/>
          </w:rPr>
          <w:t>[4]</w:t>
        </w:r>
      </w:hyperlink>
      <w:hyperlink r:id="rId14">
        <w:r>
          <w:rPr>
            <w:color w:val="0000EE"/>
            <w:u w:val="single"/>
          </w:rPr>
          <w:t>[5]</w:t>
        </w:r>
      </w:hyperlink>
      <w:r/>
    </w:p>
    <w:p>
      <w:r/>
      <w:r>
        <w:t xml:space="preserve">Market strategists flagged risks that could temper near‑term equity enthusiasm: geopolitical headwinds, potential secondary sanctions, supply‑chain disruption, and the broader diplomatic balancing act with the United States. AP reporting and commentary underscore that U.S. pressure remains a live factor and that the strategic pivot carries economic as well as political complexity. "We view this deal not as a tactical trade but as a structural variable shaping India’s strategic autonomy narrative," one portfolio manager observed. </w:t>
      </w:r>
      <w:hyperlink r:id="rId15">
        <w:r>
          <w:rPr>
            <w:color w:val="0000EE"/>
            <w:u w:val="single"/>
          </w:rPr>
          <w:t>[6]</w:t>
        </w:r>
      </w:hyperlink>
      <w:hyperlink r:id="rId11">
        <w:r>
          <w:rPr>
            <w:color w:val="0000EE"/>
            <w:u w:val="single"/>
          </w:rPr>
          <w:t>[3]</w:t>
        </w:r>
      </w:hyperlink>
      <w:hyperlink r:id="rId9">
        <w:r>
          <w:rPr>
            <w:color w:val="0000EE"/>
            <w:u w:val="single"/>
          </w:rPr>
          <w:t>[1]</w:t>
        </w:r>
      </w:hyperlink>
      <w:r/>
    </w:p>
    <w:p>
      <w:r/>
      <w:r>
        <w:t xml:space="preserve">For investors, analysts set out specific stocks and sectors to watch: defence manufacturers, shipyards and engineering contractors for large projects; refiners and petrochemical names for feedstock stability; mining and metals companies tied to critical minerals and EV supply chains; and select technology and pharmaceuticals exporters as bilateral market access improves. Experts cautioned that benefits are likely to accrue over the medium term as agreements are operationalised rather than immediately after the summit.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Overall, the summit appears to have reinforced a long‑term commercial and strategic rhythm between Moscow and New Delhi that markets will price into sectoral themes over time, even as diplomacy and sanctions dynamics shape the pace and scale of tangible outcomes. Government and corporate statements made during the visit framed the agenda as practical and trade‑oriented, while analysts emphasised that implementation and regulatory steps will determine the near‑term market impact. </w:t>
      </w:r>
      <w:hyperlink r:id="rId10">
        <w:r>
          <w:rPr>
            <w:color w:val="0000EE"/>
            <w:u w:val="single"/>
          </w:rPr>
          <w:t>[2]</w:t>
        </w:r>
      </w:hyperlink>
      <w:hyperlink r:id="rId9">
        <w:r>
          <w:rPr>
            <w:color w:val="0000EE"/>
            <w:u w:val="single"/>
          </w:rPr>
          <w:t>[1]</w:t>
        </w:r>
      </w:hyperlink>
      <w:hyperlink r:id="rId14">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(LiveMint) - Paragraph 1, Paragraph 2, Paragraph 3, Paragraph 5, Paragraph 8, Paragraph 9</w:t>
      </w:r>
      <w:r/>
    </w:p>
    <w:p>
      <w:pPr>
        <w:pStyle w:val="ListBullet"/>
        <w:spacing w:line="240" w:lineRule="auto"/>
        <w:ind w:left="720"/>
      </w:pPr>
      <w:r/>
      <w:hyperlink r:id="rId10">
        <w:r>
          <w:rPr>
            <w:color w:val="0000EE"/>
            <w:u w:val="single"/>
          </w:rPr>
          <w:t>[2]</w:t>
        </w:r>
      </w:hyperlink>
      <w:r>
        <w:t xml:space="preserve"> (Reuters , Putin-Modi summit) - Paragraph 1, Paragraph 4, Paragraph 5, Paragraph 8, Paragraph 9</w:t>
      </w:r>
      <w:r/>
    </w:p>
    <w:p>
      <w:pPr>
        <w:pStyle w:val="ListBullet"/>
        <w:spacing w:line="240" w:lineRule="auto"/>
        <w:ind w:left="720"/>
      </w:pPr>
      <w:r/>
      <w:hyperlink r:id="rId11">
        <w:r>
          <w:rPr>
            <w:color w:val="0000EE"/>
            <w:u w:val="single"/>
          </w:rPr>
          <w:t>[3]</w:t>
        </w:r>
      </w:hyperlink>
      <w:r>
        <w:t xml:space="preserve"> (AP News , summit outcomes) - Paragraph 1, Paragraph 5, Paragraph 8, Paragraph 9</w:t>
      </w:r>
      <w:r/>
    </w:p>
    <w:p>
      <w:pPr>
        <w:pStyle w:val="ListBullet"/>
        <w:spacing w:line="240" w:lineRule="auto"/>
        <w:ind w:left="720"/>
      </w:pPr>
      <w:r/>
      <w:hyperlink r:id="rId13">
        <w:r>
          <w:rPr>
            <w:color w:val="0000EE"/>
            <w:u w:val="single"/>
          </w:rPr>
          <w:t>[4]</w:t>
        </w:r>
      </w:hyperlink>
      <w:r>
        <w:t xml:space="preserve"> (Reuters , Russian banks seek approval) - Paragraph 6</w:t>
      </w:r>
      <w:r/>
    </w:p>
    <w:p>
      <w:pPr>
        <w:pStyle w:val="ListBullet"/>
        <w:spacing w:line="240" w:lineRule="auto"/>
        <w:ind w:left="720"/>
      </w:pPr>
      <w:r/>
      <w:hyperlink r:id="rId14">
        <w:r>
          <w:rPr>
            <w:color w:val="0000EE"/>
            <w:u w:val="single"/>
          </w:rPr>
          <w:t>[5]</w:t>
        </w:r>
      </w:hyperlink>
      <w:r>
        <w:t xml:space="preserve"> (Reuters , Sberbank/exports &amp; labour) - Paragraph 6, Paragraph 9</w:t>
      </w:r>
      <w:r/>
    </w:p>
    <w:p>
      <w:pPr>
        <w:pStyle w:val="ListBullet"/>
        <w:spacing w:line="240" w:lineRule="auto"/>
        <w:ind w:left="720"/>
      </w:pPr>
      <w:r/>
      <w:hyperlink r:id="rId15">
        <w:r>
          <w:rPr>
            <w:color w:val="0000EE"/>
            <w:u w:val="single"/>
          </w:rPr>
          <w:t>[6]</w:t>
        </w:r>
      </w:hyperlink>
      <w:r>
        <w:t xml:space="preserve"> (AP News , geopolitical context) - Paragraph 7</w:t>
      </w:r>
      <w:r/>
      <w:r/>
    </w:p>
    <w:p>
      <w:r/>
      <w:r>
        <w:t xml:space="preserve">Source: </w:t>
      </w:r>
      <w:hyperlink r:id="rId16">
        <w:r>
          <w:rPr>
            <w:color w:val="0000EE"/>
            <w:u w:val="single"/>
          </w:rPr>
          <w:t>Fuse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https://www.livemint.com/market/stock-market-news/putins-india-visit-how-indian-stock-market-will-react-on-monday-explained-11765011469735.html</w:t>
        </w:r>
      </w:hyperlink>
      <w:r>
        <w:t xml:space="preserve"> - Please view link - unable to able to access data</w:t>
      </w:r>
      <w:r/>
    </w:p>
    <w:p>
      <w:pPr>
        <w:pStyle w:val="ListNumber"/>
        <w:spacing w:line="240" w:lineRule="auto"/>
        <w:ind w:left="720"/>
      </w:pPr>
      <w:r/>
      <w:hyperlink r:id="rId10">
        <w:r>
          <w:rPr>
            <w:color w:val="0000EE"/>
            <w:u w:val="single"/>
          </w:rPr>
          <w:t>https://www.reuters.com/business/aerospace-defense/russias-putin-hold-summit-talks-with-indias-modi-delhi-2025-12-05/</w:t>
        </w:r>
      </w:hyperlink>
      <w:r>
        <w:t xml:space="preserve"> - Russian President Vladimir Putin and Indian Prime Minister Narendra Modi held talks in New Delhi to expand and diversify bilateral trade beyond traditional sectors like oil and defense. Despite U.S. pressure, India reaffirmed its strong relationship with Russia, aiming to increase trade to $100 billion by 2030. Several agreements were signed, including joint ventures in fertilizers, labor mobility, defense cooperation, and other sectors like agriculture and shipping. A significant point of discussion was the uninterrupted supply of fuel and the Kudankulam nuclear power project.</w:t>
      </w:r>
      <w:r/>
    </w:p>
    <w:p>
      <w:pPr>
        <w:pStyle w:val="ListNumber"/>
        <w:spacing w:line="240" w:lineRule="auto"/>
        <w:ind w:left="720"/>
      </w:pPr>
      <w:r/>
      <w:hyperlink r:id="rId11">
        <w:r>
          <w:rPr>
            <w:color w:val="0000EE"/>
            <w:u w:val="single"/>
          </w:rPr>
          <w:t>https://apnews.com/article/85e7605435edad8e141740ea9d84fb79</w:t>
        </w:r>
      </w:hyperlink>
      <w:r>
        <w:t xml:space="preserve"> - At the 23rd annual Russia-India Summit in New Delhi, Russian President Vladimir Putin and Indian Prime Minister Narendra Modi held talks to advance bilateral ties, especially in trade and defense, amid U.S. efforts to draw India away from its longstanding relationship with Russia. Key outcomes included a plan to boost annual trade to $100 billion by 2030 and to finalize a free trade agreement between India and the Eurasian Economic Union. Energy, civil nuclear cooperation, clean energy, shipbuilding, and labor mobility were among the highlighted sectors.</w:t>
      </w:r>
      <w:r/>
    </w:p>
    <w:p>
      <w:pPr>
        <w:pStyle w:val="ListNumber"/>
        <w:spacing w:line="240" w:lineRule="auto"/>
        <w:ind w:left="720"/>
      </w:pPr>
      <w:r/>
      <w:hyperlink r:id="rId13">
        <w:r>
          <w:rPr>
            <w:color w:val="0000EE"/>
            <w:u w:val="single"/>
          </w:rPr>
          <w:t>https://www.reuters.com/business/finance/russian-lenders-gazprombank-alfa-bank-seek-indias-approval-set-up-branches-2025-12-04/</w:t>
        </w:r>
      </w:hyperlink>
      <w:r>
        <w:t xml:space="preserve"> - Russian banks Gazprombank and Alfa Bank have applied for regulatory clearance from the Reserve Bank of India to open branches in India, aligning with Moscow’s goal to boost trade with India, its top seaborne oil buyer, amid strained relations with Western nations. Alfa Bank plans to operate in Mumbai, while Gazprombank is eyeing New Delhi, where it already has a liaison office. Their applications coincide with Russian President Vladimir Putin's visit to India. Additionally, Russia's central bank has opened a Mumbai office to support its financial sector's interests.</w:t>
      </w:r>
      <w:r/>
    </w:p>
    <w:p>
      <w:pPr>
        <w:pStyle w:val="ListNumber"/>
        <w:spacing w:line="240" w:lineRule="auto"/>
        <w:ind w:left="720"/>
      </w:pPr>
      <w:r/>
      <w:hyperlink r:id="rId14">
        <w:r>
          <w:rPr>
            <w:color w:val="0000EE"/>
            <w:u w:val="single"/>
          </w:rPr>
          <w:t>https://www.reuters.com/business/finance/russias-sberbank-seeks-boost-imports-labour-migration-india-after-putins-visit-2025-12-03/</w:t>
        </w:r>
      </w:hyperlink>
      <w:r>
        <w:t xml:space="preserve"> - Following President Vladimir Putin’s visit to India, Russia’s largest bank, Sberbank, is aiming to enhance industrial imports from India and facilitate increased Indian labor migration to Russia. First Deputy CEO Alexander Vedyakhin stated the bank is collaborating with over 6,000 Indian companies to initiate trade with Russia. This aligns with efforts to balance the heavily skewed $70 billion trade, which is dominated by India's energy imports from Russia. The two nations are focusing on conducting trade settlements in national currencies like the rupee and rouble, circumventing U.S. sanctions.</w:t>
      </w:r>
      <w:r/>
    </w:p>
    <w:p>
      <w:pPr>
        <w:pStyle w:val="ListNumber"/>
        <w:spacing w:line="240" w:lineRule="auto"/>
        <w:ind w:left="720"/>
      </w:pPr>
      <w:r/>
      <w:hyperlink r:id="rId15">
        <w:r>
          <w:rPr>
            <w:color w:val="0000EE"/>
            <w:u w:val="single"/>
          </w:rPr>
          <w:t>https://apnews.com/article/d13a3afb5630f59f8061dab268f321bd</w:t>
        </w:r>
      </w:hyperlink>
      <w:r>
        <w:t xml:space="preserve"> - Russian President Vladimir Putin is visiting India for a summit aimed at strengthening economic, defense, and energy ties amid ongoing geopolitical tensions tied to the Ukraine conflict. Scheduled to meet Indian Prime Minister Narendra Modi, the leaders will discuss bilateral cooperation and sign various agreements. A central topic is India’s continued import of discounted Russian oil, despite U.S. sanctions and new tariffs imposed by President Donald Trump, raising duties on Indian goods to 50%. India defends its actions by citing domestic energy needs for its 1.4 billion citizens.</w:t>
      </w:r>
      <w:r/>
    </w:p>
    <w:p>
      <w:pPr>
        <w:pStyle w:val="ListNumber"/>
        <w:spacing w:line="240" w:lineRule="auto"/>
        <w:ind w:left="720"/>
      </w:pPr>
      <w:r/>
      <w:hyperlink r:id="rId12">
        <w:r>
          <w:rPr>
            <w:color w:val="0000EE"/>
            <w:u w:val="single"/>
          </w:rPr>
          <w:t>https://apnews.com/article/dc2a8decc78ce388f462937ea0b64f5d</w:t>
        </w:r>
      </w:hyperlink>
      <w:r>
        <w:t xml:space="preserve"> - Russian President Vladimir Putin arrived in New Delhi on a state visit to strengthen Russia-India relations, especially in defense, energy, labor mobility, and trade. Indian Prime Minister Narendra Modi welcomed Putin warmly, and the leaders plan to hold bilateral talks as part of the 23rd India-Russia Summit. The visit comes amid global tensions surrounding the Russia-Ukraine war and rising U.S. pressure on India to reduce ties with Russia. Bilateral trade reached $68.7 billion in the last fiscal year, heavily tilted in Russia's favor, with India aiming to bridge the deficit and boost exports.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mint.com/market/stock-market-news/putins-india-visit-how-indian-stock-market-will-react-on-monday-explained-11765011469735.html" TargetMode="External"/><Relationship Id="rId10" Type="http://schemas.openxmlformats.org/officeDocument/2006/relationships/hyperlink" Target="https://www.reuters.com/business/aerospace-defense/russias-putin-hold-summit-talks-with-indias-modi-delhi-2025-12-05/" TargetMode="External"/><Relationship Id="rId11" Type="http://schemas.openxmlformats.org/officeDocument/2006/relationships/hyperlink" Target="https://apnews.com/article/85e7605435edad8e141740ea9d84fb79" TargetMode="External"/><Relationship Id="rId12" Type="http://schemas.openxmlformats.org/officeDocument/2006/relationships/hyperlink" Target="https://apnews.com/article/dc2a8decc78ce388f462937ea0b64f5d" TargetMode="External"/><Relationship Id="rId13" Type="http://schemas.openxmlformats.org/officeDocument/2006/relationships/hyperlink" Target="https://www.reuters.com/business/finance/russian-lenders-gazprombank-alfa-bank-seek-indias-approval-set-up-branches-2025-12-04/" TargetMode="External"/><Relationship Id="rId14" Type="http://schemas.openxmlformats.org/officeDocument/2006/relationships/hyperlink" Target="https://www.reuters.com/business/finance/russias-sberbank-seeks-boost-imports-labour-migration-india-after-putins-visit-2025-12-03/" TargetMode="External"/><Relationship Id="rId15" Type="http://schemas.openxmlformats.org/officeDocument/2006/relationships/hyperlink" Target="https://apnews.com/article/d13a3afb5630f59f8061dab268f321bd" TargetMode="External"/><Relationship Id="rId16" Type="http://schemas.openxmlformats.org/officeDocument/2006/relationships/hyperlink" Target="https://fusewire.fusesquare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