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Photonics emerges as a crucial solution to Europe's growing AI energy challenge</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A new report by Photonics21, authored by TEMATYS, underscores photonics, the use of light to transmit and process information, as the only feasible solution to address the escalating energy demands of artificial intelligence (AI) without exacerbating carbon emissions. As AI models and data centres rapidly expand across Europe, the electricity consumption driven by these technologies is surging at a pace that current power grids cannot sustainably support.</w:t>
      </w:r>
      <w:r/>
    </w:p>
    <w:p>
      <w:r/>
      <w:r>
        <w:t>Global data centre electricity usage already stands at 415 terawatt hours (TWh) in 2024, according to the International Energy Agency (IEA), representing about 1.5% of global electricity consumption. This figure is projected to more than double by 2030 if present growth trends continue, largely fueled by increased AI workloads. Within Europe, data centres currently consume roughly 2–3% of electricity, depending on the region, but this share is set to rise sharply. Industry analyses suggest that data centre power demand in the EU, UK, Norway, and Switzerland alone could almost triple by 2030, escalating from an existing load of 10 gigawatts to approximately 35 gigawatts, which would push overall electricity consumption by data centres beyond 150 TWh, about 5% of Europe’s total electricity use. This surge coincides with a stagnation of overall electricity demand growth across the continent since 2007, intensifying pressure on existing power infrastructure and climate targets.</w:t>
      </w:r>
      <w:r/>
    </w:p>
    <w:p>
      <w:r/>
      <w:r>
        <w:t>The report highlights that current silicon-based semiconductor technologies cannot meet these rising computational needs without unsustainable energy costs and environmental repercussions. Photonics is thus presented as an essential complement to electronic chips, not a replacement for CPUs or GPUs, but as a means to alleviate their workload through innovations like co-packaged optics. This approach can substantially reduce energy consumption and carbon emissions associated with AI computing, supporting Europe's ambitions for cleaner and more competitive AI infrastructure.</w:t>
      </w:r>
      <w:r/>
    </w:p>
    <w:p>
      <w:r/>
      <w:r>
        <w:t>Already integral to digital networks through fibre optic technology, photonic components are now progressing towards integration within chip packages, a critical developmental phase for translating laboratory advances into scalable industrial solutions. Notably, the Massachusetts Institute of Technology (MIT) showcased fully photonic neural-network chips in 2024, signalling promising breakthroughs in optical computing that could further enhance energy efficiency.</w:t>
      </w:r>
      <w:r/>
    </w:p>
    <w:p>
      <w:r/>
      <w:r>
        <w:t>Europe boasts world-class photonics research and a growing cluster of pioneering start-ups. However, the report warns that without coordinated investment, scaled manufacturing capabilities, and workforce development, Europe risks falling behind and becoming dependent on overseas suppliers for key AI infrastructure components. Investment calls emphasize the need for increased funding in pilot manufacturing, scaling photonics firms, prioritizing photonics within major technology funding schemes, and building suitable skills for production at scale.</w:t>
      </w:r>
      <w:r/>
    </w:p>
    <w:p>
      <w:r/>
      <w:r>
        <w:t>This concern is echoed in recent EU initiatives, including a €133 million investment in pilot photonic semiconductor production facilities in the Netherlands, part of a broader €380 million effort under the Chips Joint Undertaking. Spearheaded by leading universities and research institutes, this initiative aims to enhance Europe's semiconductor competitiveness, secure supply chains, and boost photonics' strategic importance. Facilities are planned to commence development by 2025.</w:t>
      </w:r>
      <w:r/>
    </w:p>
    <w:p>
      <w:r/>
      <w:r>
        <w:t>Parallel industry developments illustrate the rising momentum for photonic chips in AI data centres. For example, STMicroelectronics, in collaboration with Amazon Web Services (AWS), is launching a photonics chip designed to improve speed and power efficiency in AI infrastructure. This chip will enter production in 2025 at ST’s French facility and targets the expanding market for optical transceivers, forecasted to grow significantly by 2030. Such advancements underscore the critical role photonics is poised to play in the future AI ecosystem.</w:t>
      </w:r>
      <w:r/>
    </w:p>
    <w:p>
      <w:r/>
      <w:r>
        <w:t>Meanwhile, the scale of the challenge is apparent at the policy level. Belgium is contemplating imposing energy allocation limits on data centres to manage soaring electricity demands largely attributed to AI. The national grid operator, Elia, has proposed reserving fixed grid capacity for data centres to prevent them from monopolising electricity resources and crowding out other sectors. This issue is being incorporated into Belgium's upcoming 10-year grid development plan, reflecting broader concerns about infrastructure constraints amidst rapid AI-driven growth.</w:t>
      </w:r>
      <w:r/>
    </w:p>
    <w:p>
      <w:r/>
      <w:r>
        <w:t>At the EU level, policymakers acknowledge the urgent need for enhanced energy efficiency in data centres. The European Commission is preparing new measures aimed at improving energy use across these facilities as part of its broader sustainability goals. Data centres currently account for approximately 3% of the EU's electricity usage, a share expected to rise sharply with AI's adoption.</w:t>
      </w:r>
      <w:r/>
    </w:p>
    <w:p>
      <w:r/>
      <w:r>
        <w:t>The commercial and regulatory landscapes converge on the recognition that without significant innovation, particularly in photonics, and strategic infrastructure planning, the rapidly expanding footprint of AI in Europe threatens to become both costlier and environmentally more damaging. According to Sébastien Bigo, Nokia Bell Labs Fellow and Photonics21 work group leader, Europe holds the research foundation to lead in clean AI infrastructure, but coordinated investment and industrial-scale efforts will be decisive in determining if this potential is realised.</w:t>
      </w:r>
      <w:r/>
    </w:p>
    <w:p>
      <w:r/>
      <w:r>
        <w:t>As Europe's AI-driven digital economy evolves, the interplay of cutting-edge technologies, ambitious industrial policies, and energy sustainability will shape its competitive position globally and its ability to meet climate commitments.</w:t>
      </w:r>
      <w:r/>
    </w:p>
    <w:p>
      <w:pPr>
        <w:pStyle w:val="Heading3"/>
      </w:pPr>
      <w:r>
        <w:t>📌 Reference Map:</w:t>
      </w:r>
      <w:r/>
      <w:r/>
    </w:p>
    <w:p>
      <w:pPr>
        <w:pStyle w:val="ListBullet"/>
        <w:spacing w:line="240" w:lineRule="auto"/>
        <w:ind w:left="720"/>
      </w:pPr>
      <w:r/>
      <w:hyperlink r:id="rId9">
        <w:r>
          <w:rPr>
            <w:color w:val="0000EE"/>
            <w:u w:val="single"/>
          </w:rPr>
          <w:t>[1]</w:t>
        </w:r>
      </w:hyperlink>
      <w:r>
        <w:t xml:space="preserve"> IT Brief - Paragraphs 1, 2, 3, 4, 5, 7, 8, 9</w:t>
      </w:r>
      <w:r/>
    </w:p>
    <w:p>
      <w:pPr>
        <w:pStyle w:val="ListBullet"/>
        <w:spacing w:line="240" w:lineRule="auto"/>
        <w:ind w:left="720"/>
      </w:pPr>
      <w:r/>
      <w:hyperlink r:id="rId10">
        <w:r>
          <w:rPr>
            <w:color w:val="0000EE"/>
            <w:u w:val="single"/>
          </w:rPr>
          <w:t>[2]</w:t>
        </w:r>
      </w:hyperlink>
      <w:r>
        <w:t xml:space="preserve"> Reuters (Belgium energy limits) - Paragraph 6</w:t>
      </w:r>
      <w:r/>
    </w:p>
    <w:p>
      <w:pPr>
        <w:pStyle w:val="ListBullet"/>
        <w:spacing w:line="240" w:lineRule="auto"/>
        <w:ind w:left="720"/>
      </w:pPr>
      <w:r/>
      <w:hyperlink r:id="rId11">
        <w:r>
          <w:rPr>
            <w:color w:val="0000EE"/>
            <w:u w:val="single"/>
          </w:rPr>
          <w:t>[3]</w:t>
        </w:r>
      </w:hyperlink>
      <w:r>
        <w:t xml:space="preserve"> Reuters (McKinsey data centre power demand) - Paragraphs 2, 6</w:t>
      </w:r>
      <w:r/>
    </w:p>
    <w:p>
      <w:pPr>
        <w:pStyle w:val="ListBullet"/>
        <w:spacing w:line="240" w:lineRule="auto"/>
        <w:ind w:left="720"/>
      </w:pPr>
      <w:r/>
      <w:hyperlink r:id="rId12">
        <w:r>
          <w:rPr>
            <w:color w:val="0000EE"/>
            <w:u w:val="single"/>
          </w:rPr>
          <w:t>[4]</w:t>
        </w:r>
      </w:hyperlink>
      <w:r>
        <w:t xml:space="preserve"> Reuters (EU investment in photonics) - Paragraph 7</w:t>
      </w:r>
      <w:r/>
    </w:p>
    <w:p>
      <w:pPr>
        <w:pStyle w:val="ListBullet"/>
        <w:spacing w:line="240" w:lineRule="auto"/>
        <w:ind w:left="720"/>
      </w:pPr>
      <w:r/>
      <w:hyperlink r:id="rId13">
        <w:r>
          <w:rPr>
            <w:color w:val="0000EE"/>
            <w:u w:val="single"/>
          </w:rPr>
          <w:t>[5]</w:t>
        </w:r>
      </w:hyperlink>
      <w:r>
        <w:t xml:space="preserve"> Reuters (EU energy saving measures) - Paragraph 6</w:t>
      </w:r>
      <w:r/>
    </w:p>
    <w:p>
      <w:pPr>
        <w:pStyle w:val="ListBullet"/>
        <w:spacing w:line="240" w:lineRule="auto"/>
        <w:ind w:left="720"/>
      </w:pPr>
      <w:r/>
      <w:hyperlink r:id="rId14">
        <w:r>
          <w:rPr>
            <w:color w:val="0000EE"/>
            <w:u w:val="single"/>
          </w:rPr>
          <w:t>[6]</w:t>
        </w:r>
      </w:hyperlink>
      <w:r>
        <w:t xml:space="preserve"> Reuters (STMicroelectronics photonics chip) - Paragraph 7</w:t>
      </w:r>
      <w:r/>
    </w:p>
    <w:p>
      <w:pPr>
        <w:pStyle w:val="ListBullet"/>
        <w:spacing w:line="240" w:lineRule="auto"/>
        <w:ind w:left="720"/>
      </w:pPr>
      <w:r/>
      <w:hyperlink r:id="rId15">
        <w:r>
          <w:rPr>
            <w:color w:val="0000EE"/>
            <w:u w:val="single"/>
          </w:rPr>
          <w:t>[7]</w:t>
        </w:r>
      </w:hyperlink>
      <w:r>
        <w:t xml:space="preserve"> European Parliament study (IEA data centre energy use) - Paragraph 2</w:t>
      </w:r>
      <w:r/>
      <w:r/>
    </w:p>
    <w:p>
      <w:r/>
      <w:r>
        <w:t xml:space="preserve">Source: </w:t>
      </w:r>
      <w:hyperlink r:id="rId16">
        <w:r>
          <w:rPr>
            <w:color w:val="0000EE"/>
            <w:u w:val="single"/>
          </w:rPr>
          <w:t>Fuse Wire</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https://itbrief.co.uk/story/photonics-seen-as-key-to-greener-ai-as-energy-use-surges-in-europe</w:t>
        </w:r>
      </w:hyperlink>
      <w:r>
        <w:t xml:space="preserve"> - Please view link - unable to able to access data</w:t>
      </w:r>
      <w:r/>
    </w:p>
    <w:p>
      <w:pPr>
        <w:pStyle w:val="ListNumber"/>
        <w:spacing w:line="240" w:lineRule="auto"/>
        <w:ind w:left="720"/>
      </w:pPr>
      <w:r/>
      <w:hyperlink r:id="rId10">
        <w:r>
          <w:rPr>
            <w:color w:val="0000EE"/>
            <w:u w:val="single"/>
          </w:rPr>
          <w:t>https://www.reuters.com/business/energy/belgium-mulls-energy-limits-power-hungry-data-centres-ai-demand-surges-2025-10-22/</w:t>
        </w:r>
      </w:hyperlink>
      <w:r>
        <w:t xml:space="preserve"> - Belgium is considering imposing electricity allocation limits on data centres due to a sharp rise in energy demand driven by the growth of AI technologies. The national grid operator, Elia, has proposed placing data centres into a separate category with a fixed grid capacity to prevent them from dominating electricity resources and squeezing out other industries. This comes amid a global surge in energy consumption by data centres, especially as tech giants invest heavily in AI. Since 2022, requests for data centre access to Belgium’s grid have increased nine-fold, with 2034’s reserved capacity already exceeding future projections. Elia stressed the need to prevent speculative developments from monopolizing grid space and promised continued use of flexible connections that limit access during peak congestion. This issue will be addressed in Belgium's next 10-year grid development plan (2028–2038). Energy Minister Mathieu Bihet confirmed he will scrutinize this issue during the plan’s approval. Meanwhile, U.S. tech company Google plans to invest €5 billion in Belgian data centres to support its AI strategy. (</w:t>
      </w:r>
      <w:hyperlink r:id="rId17">
        <w:r>
          <w:rPr>
            <w:color w:val="0000EE"/>
            <w:u w:val="single"/>
          </w:rPr>
          <w:t>reuters.com</w:t>
        </w:r>
      </w:hyperlink>
      <w:r>
        <w:t>)</w:t>
      </w:r>
      <w:r/>
    </w:p>
    <w:p>
      <w:pPr>
        <w:pStyle w:val="ListNumber"/>
        <w:spacing w:line="240" w:lineRule="auto"/>
        <w:ind w:left="720"/>
      </w:pPr>
      <w:r/>
      <w:hyperlink r:id="rId11">
        <w:r>
          <w:rPr>
            <w:color w:val="0000EE"/>
            <w:u w:val="single"/>
          </w:rPr>
          <w:t>https://www.reuters.com/technology/europes-data-centre-power-demand-expected-triple-by-2030-mckinsey-report-says-2024-10-23/</w:t>
        </w:r>
      </w:hyperlink>
      <w:r>
        <w:t xml:space="preserve"> - A recent McKinsey report projects that Europe’s data centre power consumption will nearly triple by 2030, driven by growing digitalisation and advancements in artificial intelligence. The total IT load for data centres in the EU, UK, Norway, and Switzerland is anticipated to grow from 10 GW today to around 35 GW by 2030. This surge translates to an increase in electricity use from 62 TWh to over 150 TWh, meaning data centres will consume about 5% of Europe’s total electricity—up from 2% currently. To address this, Europe will need substantial upgrades in power infrastructure and a major increase in electricity supply, primarily from low-carbon sources. The investment required for data centre infrastructure, excluding power generation, is projected at $250–300 billion. This marks a significant shift in a region where electricity demand has largely stagnated since 2007, according to the report. (</w:t>
      </w:r>
      <w:hyperlink r:id="rId18">
        <w:r>
          <w:rPr>
            <w:color w:val="0000EE"/>
            <w:u w:val="single"/>
          </w:rPr>
          <w:t>reuters.com</w:t>
        </w:r>
      </w:hyperlink>
      <w:r>
        <w:t>)</w:t>
      </w:r>
      <w:r/>
    </w:p>
    <w:p>
      <w:pPr>
        <w:pStyle w:val="ListNumber"/>
        <w:spacing w:line="240" w:lineRule="auto"/>
        <w:ind w:left="720"/>
      </w:pPr>
      <w:r/>
      <w:hyperlink r:id="rId12">
        <w:r>
          <w:rPr>
            <w:color w:val="0000EE"/>
            <w:u w:val="single"/>
          </w:rPr>
          <w:t>https://www.reuters.com/world/europe/eu-invests-142-mln-dutch-photonic-chip-plants-2024-11-11/</w:t>
        </w:r>
      </w:hyperlink>
      <w:r>
        <w:t xml:space="preserve"> - The European Union has announced a €133 million ($142 million) investment in pilot production facilities for photonic semiconductors in the Netherlands, as part of a broader €380 million initiative under the Chips Joint Undertaking. This public-private partnership aims to strengthen Europe's semiconductor industry by fostering research, development, and manufacturing capabilities. Photonic chips, which use light instead of electrons, offer significant advantages in speed and energy efficiency, making them ideal for applications in data centers and automotive technologies. The Dutch portion of the project will be spearheaded by Eindhoven and Twente universities in collaboration with TNO, a Dutch research institute, with co-investment expected from participating companies. The funds aim to promote Europe's strategic competitiveness in photonics, supporting efforts to secure supply chains and end-product markets. This move follows previous calls from European chip firms for greater EU investment to compete globally, particularly against developments in the U.S. and Asia. The facilities are slated to commence development in 2025. (</w:t>
      </w:r>
      <w:hyperlink r:id="rId19">
        <w:r>
          <w:rPr>
            <w:color w:val="0000EE"/>
            <w:u w:val="single"/>
          </w:rPr>
          <w:t>reuters.com</w:t>
        </w:r>
      </w:hyperlink>
      <w:r>
        <w:t>)</w:t>
      </w:r>
      <w:r/>
    </w:p>
    <w:p>
      <w:pPr>
        <w:pStyle w:val="ListNumber"/>
        <w:spacing w:line="240" w:lineRule="auto"/>
        <w:ind w:left="720"/>
      </w:pPr>
      <w:r/>
      <w:hyperlink r:id="rId13">
        <w:r>
          <w:rPr>
            <w:color w:val="0000EE"/>
            <w:u w:val="single"/>
          </w:rPr>
          <w:t>https://www.reuters.com/sustainability/eu-plans-energy-saving-measures-data-centres-2025-06-12/</w:t>
        </w:r>
      </w:hyperlink>
      <w:r>
        <w:t xml:space="preserve"> - The European Union is preparing a new policy package aimed at improving energy efficiency in data centres, according to EU Energy Commissioner Dan Jorgensen. This initiative was announced during a conference in Brussels, though specific details of the plan were not disclosed. Data centres currently account for 3% of the EU's electricity usage, with consumption projected to rise significantly in the coming years, largely due to the growing demands of artificial intelligence. The measure is part of the EU’s broader strategy to manage rising energy demands and promote sustainability across its digital infrastructure. (</w:t>
      </w:r>
      <w:hyperlink r:id="rId20">
        <w:r>
          <w:rPr>
            <w:color w:val="0000EE"/>
            <w:u w:val="single"/>
          </w:rPr>
          <w:t>reuters.com</w:t>
        </w:r>
      </w:hyperlink>
      <w:r>
        <w:t>)</w:t>
      </w:r>
      <w:r/>
    </w:p>
    <w:p>
      <w:pPr>
        <w:pStyle w:val="ListNumber"/>
        <w:spacing w:line="240" w:lineRule="auto"/>
        <w:ind w:left="720"/>
      </w:pPr>
      <w:r/>
      <w:hyperlink r:id="rId14">
        <w:r>
          <w:rPr>
            <w:color w:val="0000EE"/>
            <w:u w:val="single"/>
          </w:rPr>
          <w:t>https://www.reuters.com/technology/artificial-intelligence/stmicroelectronics-launch-data-centre-photonics-chip-developed-with-amazon-2025-02-20/</w:t>
        </w:r>
      </w:hyperlink>
      <w:r>
        <w:t xml:space="preserve"> - STMicroelectronics announced the launch of a new photonics computer chip designed for AI data centers, developed in collaboration with Amazon Web Services (AWS). This chip uses light instead of electricity to enhance speed and lower power consumption in data center transceivers, essential components in AI infrastructure. With U.S. tech firms investing $500 billion through the Stargate venture into AI infrastructure, demand is surging not only for computing chips like those from Nvidia but also for communication chips. ST revealed that AWS has been deeply involved in the chip’s development and plans to implement it in its infrastructure once production begins later in 2025. The chip will also be integrated by a leading optical transceiver provider, although the company's name was not disclosed. Key players in the transceiver market include Coherent, Cisco, Innolight, and Accelink. Research by LightCounting forecasts the market for optical transceivers will grow from $7 billion in 2024 to $24 billion by 2030. Mass production of the chips will take place at ST’s facility in Crolles, France. (</w:t>
      </w:r>
      <w:hyperlink r:id="rId21">
        <w:r>
          <w:rPr>
            <w:color w:val="0000EE"/>
            <w:u w:val="single"/>
          </w:rPr>
          <w:t>reuters.com</w:t>
        </w:r>
      </w:hyperlink>
      <w:r>
        <w:t>)</w:t>
      </w:r>
      <w:r/>
    </w:p>
    <w:p>
      <w:pPr>
        <w:pStyle w:val="ListNumber"/>
        <w:spacing w:line="240" w:lineRule="auto"/>
        <w:ind w:left="720"/>
      </w:pPr>
      <w:r/>
      <w:hyperlink r:id="rId15">
        <w:r>
          <w:rPr>
            <w:color w:val="0000EE"/>
            <w:u w:val="single"/>
          </w:rPr>
          <w:t>https://www.europarl.europa.eu/RegData/etudes/BRIE/2025/775859/EPRS_BRI%282025%29775859_EN.pdf</w:t>
        </w:r>
      </w:hyperlink>
      <w:r>
        <w:t xml:space="preserve"> - According to the 2025 International Energy Agency (IEA) report on 'Energy and AI', the United States (US), China and Europe account for about 85% of global electricity consumption by data centres. Global electricity consumption by data centres is estimated at around 415 terawatt hours (TWh), which means about 1.5% of global electricity consumption in 2024. Data centres account for about 4% of total electricity consumption in the US, 2% in Europe (3% in the EU) and about 1% in China. However, the local impact of energy demand from data centres is more pronounced, with more than 10% of electricity consumption in at least five US states and over 20% in Ireland. The IEA estimates that electricity demand from data centres will more than double to around 945 TWh by 2030, while individual countries may see different rates of growth ranging from an almost two-fold increase in Ireland to a six-fold increase in Denmark by 2030. Electricity consumption by data centres is rising rapidly due to digitalisation, and especially the uptake of AI, and it is therefore important to put their consumption into perspective. The electricity demand of all data centres globally is currently more than that of France and a little below that of Germany. However, the IEA estimates that the contribution of data centres to growth in global electricity demand will be lower than that of industry, electric vehicles (EVs) and appliances (such as air conditioning), but higher than heating and heavy industry. The oft-quoted example that a single query made through generative AI (such as ChatGPT) uses 10 times as much energy as a traditional Google search also needs to be put in perspective, as it largely depends on the type of AI query (text, audio, video, complexity, etc.). Moreover, Google increasingly provides AI-powered search summaries, which increases the energy use of searches. (</w:t>
      </w:r>
      <w:hyperlink r:id="rId22">
        <w:r>
          <w:rPr>
            <w:color w:val="0000EE"/>
            <w:u w:val="single"/>
          </w:rPr>
          <w:t>europarl.europa.eu</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itbrief.co.uk/story/photonics-seen-as-key-to-greener-ai-as-energy-use-surges-in-europe" TargetMode="External"/><Relationship Id="rId10" Type="http://schemas.openxmlformats.org/officeDocument/2006/relationships/hyperlink" Target="https://www.reuters.com/business/energy/belgium-mulls-energy-limits-power-hungry-data-centres-ai-demand-surges-2025-10-22/" TargetMode="External"/><Relationship Id="rId11" Type="http://schemas.openxmlformats.org/officeDocument/2006/relationships/hyperlink" Target="https://www.reuters.com/technology/europes-data-centre-power-demand-expected-triple-by-2030-mckinsey-report-says-2024-10-23/" TargetMode="External"/><Relationship Id="rId12" Type="http://schemas.openxmlformats.org/officeDocument/2006/relationships/hyperlink" Target="https://www.reuters.com/world/europe/eu-invests-142-mln-dutch-photonic-chip-plants-2024-11-11/" TargetMode="External"/><Relationship Id="rId13" Type="http://schemas.openxmlformats.org/officeDocument/2006/relationships/hyperlink" Target="https://www.reuters.com/sustainability/eu-plans-energy-saving-measures-data-centres-2025-06-12/" TargetMode="External"/><Relationship Id="rId14" Type="http://schemas.openxmlformats.org/officeDocument/2006/relationships/hyperlink" Target="https://www.reuters.com/technology/artificial-intelligence/stmicroelectronics-launch-data-centre-photonics-chip-developed-with-amazon-2025-02-20/" TargetMode="External"/><Relationship Id="rId15" Type="http://schemas.openxmlformats.org/officeDocument/2006/relationships/hyperlink" Target="https://www.europarl.europa.eu/RegData/etudes/BRIE/2025/775859/EPRS_BRI%282025%29775859_EN.pdf" TargetMode="External"/><Relationship Id="rId16" Type="http://schemas.openxmlformats.org/officeDocument/2006/relationships/hyperlink" Target="https://fusewire.fusesquared.com" TargetMode="External"/><Relationship Id="rId17" Type="http://schemas.openxmlformats.org/officeDocument/2006/relationships/hyperlink" Target="https://www.reuters.com/business/energy/belgium-mulls-energy-limits-power-hungry-data-centres-ai-demand-surges-2025-10-22/?utm_source=openai" TargetMode="External"/><Relationship Id="rId18" Type="http://schemas.openxmlformats.org/officeDocument/2006/relationships/hyperlink" Target="https://www.reuters.com/technology/europes-data-centre-power-demand-expected-triple-by-2030-mckinsey-report-says-2024-10-23/?utm_source=openai" TargetMode="External"/><Relationship Id="rId19" Type="http://schemas.openxmlformats.org/officeDocument/2006/relationships/hyperlink" Target="https://www.reuters.com/world/europe/eu-invests-142-mln-dutch-photonic-chip-plants-2024-11-11/?utm_source=openai" TargetMode="External"/><Relationship Id="rId20" Type="http://schemas.openxmlformats.org/officeDocument/2006/relationships/hyperlink" Target="https://www.reuters.com/sustainability/eu-plans-energy-saving-measures-data-centres-2025-06-12/?utm_source=openai" TargetMode="External"/><Relationship Id="rId21" Type="http://schemas.openxmlformats.org/officeDocument/2006/relationships/hyperlink" Target="https://www.reuters.com/technology/artificial-intelligence/stmicroelectronics-launch-data-centre-photonics-chip-developed-with-amazon-2025-02-20/?utm_source=openai" TargetMode="External"/><Relationship Id="rId22" Type="http://schemas.openxmlformats.org/officeDocument/2006/relationships/hyperlink" Target="https://www.europarl.europa.eu/RegData/etudes/BRIE/2025/775859/EPRS_BRI%282025%29775859_EN.pdf?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